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3B" w:rsidRPr="00EF183B" w:rsidRDefault="00EF183B" w:rsidP="00EF183B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72"/>
          <w:szCs w:val="72"/>
          <w:lang w:eastAsia="ru-RU"/>
        </w:rPr>
      </w:pPr>
      <w:proofErr w:type="spellStart"/>
      <w:r w:rsidRPr="00EF183B">
        <w:rPr>
          <w:rFonts w:ascii="Tahoma" w:eastAsia="Times New Roman" w:hAnsi="Tahoma" w:cs="Tahoma"/>
          <w:b/>
          <w:bCs/>
          <w:color w:val="000000"/>
          <w:kern w:val="36"/>
          <w:sz w:val="72"/>
          <w:szCs w:val="72"/>
          <w:lang w:eastAsia="ru-RU"/>
        </w:rPr>
        <w:t>Чит-коды</w:t>
      </w:r>
      <w:proofErr w:type="spellEnd"/>
      <w:r w:rsidRPr="00EF183B">
        <w:rPr>
          <w:rFonts w:ascii="Tahoma" w:eastAsia="Times New Roman" w:hAnsi="Tahoma" w:cs="Tahoma"/>
          <w:b/>
          <w:bCs/>
          <w:color w:val="000000"/>
          <w:kern w:val="36"/>
          <w:sz w:val="72"/>
          <w:szCs w:val="72"/>
          <w:lang w:eastAsia="ru-RU"/>
        </w:rPr>
        <w:t xml:space="preserve"> на GTA 4 (ПК, </w:t>
      </w:r>
      <w:proofErr w:type="spellStart"/>
      <w:r w:rsidRPr="00EF183B">
        <w:rPr>
          <w:rFonts w:ascii="Tahoma" w:eastAsia="Times New Roman" w:hAnsi="Tahoma" w:cs="Tahoma"/>
          <w:b/>
          <w:bCs/>
          <w:color w:val="000000"/>
          <w:kern w:val="36"/>
          <w:sz w:val="72"/>
          <w:szCs w:val="72"/>
          <w:lang w:eastAsia="ru-RU"/>
        </w:rPr>
        <w:t>Xbox</w:t>
      </w:r>
      <w:proofErr w:type="spellEnd"/>
      <w:r w:rsidRPr="00EF183B">
        <w:rPr>
          <w:rFonts w:ascii="Tahoma" w:eastAsia="Times New Roman" w:hAnsi="Tahoma" w:cs="Tahoma"/>
          <w:b/>
          <w:bCs/>
          <w:color w:val="000000"/>
          <w:kern w:val="36"/>
          <w:sz w:val="72"/>
          <w:szCs w:val="72"/>
          <w:lang w:eastAsia="ru-RU"/>
        </w:rPr>
        <w:t xml:space="preserve"> 360, </w:t>
      </w:r>
      <w:proofErr w:type="spellStart"/>
      <w:r w:rsidRPr="00EF183B">
        <w:rPr>
          <w:rFonts w:ascii="Tahoma" w:eastAsia="Times New Roman" w:hAnsi="Tahoma" w:cs="Tahoma"/>
          <w:b/>
          <w:bCs/>
          <w:color w:val="000000"/>
          <w:kern w:val="36"/>
          <w:sz w:val="72"/>
          <w:szCs w:val="72"/>
          <w:lang w:eastAsia="ru-RU"/>
        </w:rPr>
        <w:t>PlayStation</w:t>
      </w:r>
      <w:proofErr w:type="spellEnd"/>
      <w:r w:rsidRPr="00EF183B">
        <w:rPr>
          <w:rFonts w:ascii="Tahoma" w:eastAsia="Times New Roman" w:hAnsi="Tahoma" w:cs="Tahoma"/>
          <w:b/>
          <w:bCs/>
          <w:color w:val="000000"/>
          <w:kern w:val="36"/>
          <w:sz w:val="72"/>
          <w:szCs w:val="72"/>
          <w:lang w:eastAsia="ru-RU"/>
        </w:rPr>
        <w:t xml:space="preserve"> 3)</w:t>
      </w:r>
    </w:p>
    <w:p w:rsidR="00EF183B" w:rsidRDefault="00EF183B" w:rsidP="00EF183B">
      <w:pPr>
        <w:spacing w:after="0" w:line="282" w:lineRule="atLeast"/>
        <w:rPr>
          <w:rFonts w:ascii="Tahoma" w:eastAsia="Times New Roman" w:hAnsi="Tahoma" w:cs="Tahoma"/>
          <w:color w:val="000000"/>
          <w:sz w:val="19"/>
          <w:szCs w:val="19"/>
          <w:lang w:val="en-US" w:eastAsia="ru-RU"/>
        </w:rPr>
      </w:pPr>
    </w:p>
    <w:p w:rsidR="00EF183B" w:rsidRPr="004839A6" w:rsidRDefault="00EF183B" w:rsidP="00EF183B">
      <w:pPr>
        <w:spacing w:after="0" w:line="240" w:lineRule="auto"/>
      </w:pPr>
      <w:r>
        <w:t xml:space="preserve">Коды скачены с сайта </w:t>
      </w:r>
      <w:hyperlink r:id="rId4" w:history="1">
        <w:r w:rsidRPr="004839A6">
          <w:rPr>
            <w:rStyle w:val="a3"/>
            <w:lang w:val="en-US"/>
          </w:rPr>
          <w:t>GTA</w:t>
        </w:r>
        <w:r w:rsidRPr="004839A6">
          <w:rPr>
            <w:rStyle w:val="a3"/>
          </w:rPr>
          <w:t>.</w:t>
        </w:r>
        <w:r w:rsidRPr="004839A6">
          <w:rPr>
            <w:rStyle w:val="a3"/>
            <w:lang w:val="en-US"/>
          </w:rPr>
          <w:t>COM</w:t>
        </w:r>
        <w:r w:rsidRPr="004839A6">
          <w:rPr>
            <w:rStyle w:val="a3"/>
          </w:rPr>
          <w:t>.</w:t>
        </w:r>
        <w:r w:rsidRPr="004839A6">
          <w:rPr>
            <w:rStyle w:val="a3"/>
            <w:lang w:val="en-US"/>
          </w:rPr>
          <w:t>UA</w:t>
        </w:r>
      </w:hyperlink>
    </w:p>
    <w:p w:rsidR="00EF183B" w:rsidRPr="004839A6" w:rsidRDefault="00EF183B" w:rsidP="00EF183B">
      <w:pPr>
        <w:spacing w:after="0" w:line="240" w:lineRule="auto"/>
      </w:pPr>
      <w:r>
        <w:t xml:space="preserve">Ссылка на страницу: </w:t>
      </w:r>
      <w:hyperlink r:id="rId5" w:history="1">
        <w:r>
          <w:rPr>
            <w:rStyle w:val="a3"/>
          </w:rPr>
          <w:t>http://gta.com.ua/gta4-cheats.phtml</w:t>
        </w:r>
      </w:hyperlink>
    </w:p>
    <w:p w:rsidR="00EF183B" w:rsidRPr="00EF183B" w:rsidRDefault="00EF183B" w:rsidP="00EF183B">
      <w:pPr>
        <w:spacing w:after="0" w:line="28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EF183B" w:rsidRDefault="00EF183B" w:rsidP="00EF183B">
      <w:pPr>
        <w:spacing w:after="0" w:line="282" w:lineRule="atLeast"/>
        <w:rPr>
          <w:rFonts w:ascii="Tahoma" w:eastAsia="Times New Roman" w:hAnsi="Tahoma" w:cs="Tahoma"/>
          <w:color w:val="000000"/>
          <w:sz w:val="19"/>
          <w:szCs w:val="19"/>
          <w:lang w:val="en-US" w:eastAsia="ru-RU"/>
        </w:rPr>
      </w:pPr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>Для того</w:t>
      </w:r>
      <w:proofErr w:type="gramStart"/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>,</w:t>
      </w:r>
      <w:proofErr w:type="gramEnd"/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 xml:space="preserve"> чтобы ввести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lang w:eastAsia="ru-RU"/>
        </w:rPr>
        <w:t> </w:t>
      </w:r>
      <w:proofErr w:type="spellStart"/>
      <w:r w:rsidRPr="00EF183B">
        <w:rPr>
          <w:rFonts w:ascii="Tahoma" w:eastAsia="Times New Roman" w:hAnsi="Tahoma" w:cs="Tahoma"/>
          <w:b/>
          <w:bCs/>
          <w:color w:val="595959" w:themeColor="text1" w:themeTint="A6"/>
          <w:sz w:val="19"/>
          <w:szCs w:val="19"/>
          <w:lang w:eastAsia="ru-RU"/>
        </w:rPr>
        <w:t>чит-код</w:t>
      </w:r>
      <w:proofErr w:type="spellEnd"/>
      <w:r w:rsidRPr="00EF183B">
        <w:rPr>
          <w:rFonts w:ascii="Tahoma" w:eastAsia="Times New Roman" w:hAnsi="Tahoma" w:cs="Tahoma"/>
          <w:b/>
          <w:bCs/>
          <w:color w:val="595959" w:themeColor="text1" w:themeTint="A6"/>
          <w:sz w:val="19"/>
          <w:szCs w:val="19"/>
          <w:lang w:eastAsia="ru-RU"/>
        </w:rPr>
        <w:t xml:space="preserve"> в GTA 4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>, необходимо достать мобильн</w:t>
      </w:r>
      <w:r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>ы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 xml:space="preserve">й телефон и перейти в режим набора номера. Далее необходимо набрать любой из нижеперечисленных номеров. Если код был </w:t>
      </w:r>
      <w:proofErr w:type="gramStart"/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>введён</w:t>
      </w:r>
      <w:proofErr w:type="gramEnd"/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 xml:space="preserve"> верно, то под вкладкой "Настройки" появится новая вкладка "Читы". Подходят как для ПК, так и для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lang w:eastAsia="ru-RU"/>
        </w:rPr>
        <w:t> </w:t>
      </w:r>
      <w:proofErr w:type="spellStart"/>
      <w:r w:rsidRPr="00EF183B">
        <w:rPr>
          <w:rFonts w:ascii="Tahoma" w:eastAsia="Times New Roman" w:hAnsi="Tahoma" w:cs="Tahoma"/>
          <w:b/>
          <w:bCs/>
          <w:color w:val="595959" w:themeColor="text1" w:themeTint="A6"/>
          <w:sz w:val="19"/>
          <w:szCs w:val="19"/>
          <w:lang w:eastAsia="ru-RU"/>
        </w:rPr>
        <w:t>Xbox</w:t>
      </w:r>
      <w:proofErr w:type="spellEnd"/>
      <w:r w:rsidRPr="00EF183B">
        <w:rPr>
          <w:rFonts w:ascii="Tahoma" w:eastAsia="Times New Roman" w:hAnsi="Tahoma" w:cs="Tahoma"/>
          <w:b/>
          <w:bCs/>
          <w:color w:val="595959" w:themeColor="text1" w:themeTint="A6"/>
          <w:sz w:val="19"/>
          <w:szCs w:val="19"/>
          <w:lang w:eastAsia="ru-RU"/>
        </w:rPr>
        <w:t xml:space="preserve"> 360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lang w:eastAsia="ru-RU"/>
        </w:rPr>
        <w:t> 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>и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lang w:eastAsia="ru-RU"/>
        </w:rPr>
        <w:t> </w:t>
      </w:r>
      <w:proofErr w:type="spellStart"/>
      <w:r w:rsidRPr="00EF183B">
        <w:rPr>
          <w:rFonts w:ascii="Tahoma" w:eastAsia="Times New Roman" w:hAnsi="Tahoma" w:cs="Tahoma"/>
          <w:b/>
          <w:bCs/>
          <w:color w:val="595959" w:themeColor="text1" w:themeTint="A6"/>
          <w:sz w:val="19"/>
          <w:szCs w:val="19"/>
          <w:lang w:eastAsia="ru-RU"/>
        </w:rPr>
        <w:t>PlayStation</w:t>
      </w:r>
      <w:proofErr w:type="spellEnd"/>
      <w:r w:rsidRPr="00EF183B">
        <w:rPr>
          <w:rFonts w:ascii="Tahoma" w:eastAsia="Times New Roman" w:hAnsi="Tahoma" w:cs="Tahoma"/>
          <w:b/>
          <w:bCs/>
          <w:color w:val="595959" w:themeColor="text1" w:themeTint="A6"/>
          <w:sz w:val="19"/>
          <w:szCs w:val="19"/>
          <w:lang w:eastAsia="ru-RU"/>
        </w:rPr>
        <w:t xml:space="preserve"> 3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>.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lang w:eastAsia="ru-RU"/>
        </w:rPr>
        <w:t> 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br/>
      </w:r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br/>
      </w:r>
      <w:r w:rsidRPr="00EF183B">
        <w:rPr>
          <w:rFonts w:ascii="Tahoma" w:eastAsia="Times New Roman" w:hAnsi="Tahoma" w:cs="Tahoma"/>
          <w:b/>
          <w:bCs/>
          <w:color w:val="595959" w:themeColor="text1" w:themeTint="A6"/>
          <w:sz w:val="19"/>
          <w:szCs w:val="19"/>
          <w:lang w:eastAsia="ru-RU"/>
        </w:rPr>
        <w:t>Внимание!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lang w:eastAsia="ru-RU"/>
        </w:rPr>
        <w:t> 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 xml:space="preserve">После ввода некоторых </w:t>
      </w:r>
      <w:proofErr w:type="spellStart"/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>чит-кодов</w:t>
      </w:r>
      <w:proofErr w:type="spellEnd"/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>, вы не сможете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lang w:eastAsia="ru-RU"/>
        </w:rPr>
        <w:t> </w:t>
      </w:r>
      <w:hyperlink r:id="rId6" w:history="1">
        <w:r w:rsidRPr="00EF183B">
          <w:rPr>
            <w:rFonts w:ascii="Tahoma" w:eastAsia="Times New Roman" w:hAnsi="Tahoma" w:cs="Tahoma"/>
            <w:color w:val="595959" w:themeColor="text1" w:themeTint="A6"/>
            <w:sz w:val="19"/>
            <w:u w:val="single"/>
            <w:lang w:eastAsia="ru-RU"/>
          </w:rPr>
          <w:t>пройти GTA 4 на 100%</w:t>
        </w:r>
      </w:hyperlink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t>. Поэтому не сохраняйтесь после ввода кодов!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lang w:eastAsia="ru-RU"/>
        </w:rPr>
        <w:t> </w:t>
      </w:r>
      <w:r w:rsidRPr="00EF183B">
        <w:rPr>
          <w:rFonts w:ascii="Tahoma" w:eastAsia="Times New Roman" w:hAnsi="Tahoma" w:cs="Tahoma"/>
          <w:color w:val="595959" w:themeColor="text1" w:themeTint="A6"/>
          <w:sz w:val="19"/>
          <w:szCs w:val="19"/>
          <w:lang w:eastAsia="ru-RU"/>
        </w:rPr>
        <w:br/>
      </w:r>
      <w:r w:rsidRPr="00EF183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EF183B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DOC-555-0100 (362-555-0100)</w:t>
      </w:r>
      <w:r w:rsidRPr="00EF183B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EF183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Получить полное здоровье и броню</w:t>
      </w:r>
      <w:r w:rsidRPr="00EF183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EF183B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GTA-555-0100 (482-555-0100)</w:t>
      </w:r>
      <w:r w:rsidRPr="00EF183B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EF183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Получить полное здоровье, броню, продвинутое оружие</w:t>
      </w:r>
      <w:r w:rsidRPr="00EF183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EF183B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GUN-555-0150 (486-555-0150)</w:t>
      </w:r>
      <w:r w:rsidRPr="00EF183B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EF183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Получить оружие:</w:t>
      </w:r>
    </w:p>
    <w:p w:rsidR="00EF183B" w:rsidRPr="00EF183B" w:rsidRDefault="00EF183B" w:rsidP="00EF183B">
      <w:pPr>
        <w:spacing w:after="0" w:line="282" w:lineRule="atLeast"/>
        <w:rPr>
          <w:rFonts w:ascii="Tahoma" w:eastAsia="Times New Roman" w:hAnsi="Tahoma" w:cs="Tahoma"/>
          <w:color w:val="000000"/>
          <w:sz w:val="19"/>
          <w:szCs w:val="19"/>
          <w:lang w:val="en-US" w:eastAsia="ru-RU"/>
        </w:rPr>
      </w:pPr>
    </w:p>
    <w:p w:rsidR="00EF183B" w:rsidRPr="00EF183B" w:rsidRDefault="00EF183B" w:rsidP="00EF183B">
      <w:pPr>
        <w:spacing w:after="0" w:line="282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B5892"/>
          <w:sz w:val="19"/>
          <w:szCs w:val="19"/>
          <w:lang w:eastAsia="ru-RU"/>
        </w:rPr>
        <w:drawing>
          <wp:inline distT="0" distB="0" distL="0" distR="0">
            <wp:extent cx="4283710" cy="586105"/>
            <wp:effectExtent l="19050" t="0" r="2540" b="0"/>
            <wp:docPr id="1" name="Рисунок 1" descr="Оружие">
              <a:hlinkClick xmlns:a="http://schemas.openxmlformats.org/drawingml/2006/main" r:id="rId7" tgtFrame="&quot;_blank&quot;" tooltip="&quot;Оруж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ужие">
                      <a:hlinkClick r:id="rId7" tgtFrame="&quot;_blank&quot;" tooltip="&quot;Оруж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B" w:rsidRDefault="00EF183B" w:rsidP="00EF183B">
      <w:pPr>
        <w:spacing w:after="0" w:line="282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val="en-US" w:eastAsia="ru-RU"/>
        </w:rPr>
      </w:pPr>
    </w:p>
    <w:p w:rsidR="00EF183B" w:rsidRDefault="00EF183B" w:rsidP="00EF183B">
      <w:pPr>
        <w:spacing w:after="0" w:line="282" w:lineRule="atLeast"/>
        <w:rPr>
          <w:rFonts w:ascii="Tahoma" w:eastAsia="Times New Roman" w:hAnsi="Tahoma" w:cs="Tahoma"/>
          <w:color w:val="000000"/>
          <w:sz w:val="19"/>
          <w:szCs w:val="19"/>
          <w:lang w:val="en-US" w:eastAsia="ru-RU"/>
        </w:rPr>
      </w:pPr>
      <w:r w:rsidRPr="00EF183B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GUN-555-0100 (486-555-0100)</w:t>
      </w:r>
      <w:r w:rsidRPr="00EF183B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EF183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Получить продвинутое оружие:</w:t>
      </w:r>
    </w:p>
    <w:p w:rsidR="00EF183B" w:rsidRPr="00EF183B" w:rsidRDefault="00EF183B" w:rsidP="00EF183B">
      <w:pPr>
        <w:spacing w:after="0" w:line="282" w:lineRule="atLeast"/>
        <w:rPr>
          <w:rFonts w:ascii="Tahoma" w:eastAsia="Times New Roman" w:hAnsi="Tahoma" w:cs="Tahoma"/>
          <w:color w:val="000000"/>
          <w:sz w:val="19"/>
          <w:szCs w:val="19"/>
          <w:lang w:val="en-US" w:eastAsia="ru-RU"/>
        </w:rPr>
      </w:pPr>
    </w:p>
    <w:p w:rsidR="00EF183B" w:rsidRPr="00EF183B" w:rsidRDefault="00EF183B" w:rsidP="00EF183B">
      <w:pPr>
        <w:spacing w:after="0" w:line="282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B5892"/>
          <w:sz w:val="19"/>
          <w:szCs w:val="19"/>
          <w:lang w:eastAsia="ru-RU"/>
        </w:rPr>
        <w:drawing>
          <wp:inline distT="0" distB="0" distL="0" distR="0">
            <wp:extent cx="4283710" cy="586105"/>
            <wp:effectExtent l="19050" t="0" r="2540" b="0"/>
            <wp:docPr id="2" name="Рисунок 2" descr="Продвинутое оружие">
              <a:hlinkClick xmlns:a="http://schemas.openxmlformats.org/drawingml/2006/main" r:id="rId9" tgtFrame="&quot;_blank&quot;" tooltip="&quot;Продвинутое оруж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винутое оружие">
                      <a:hlinkClick r:id="rId9" tgtFrame="&quot;_blank&quot;" tooltip="&quot;Продвинутое оруж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B" w:rsidRPr="00EF183B" w:rsidRDefault="00EF183B" w:rsidP="00EF183B">
      <w:pPr>
        <w:spacing w:after="0" w:line="28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F183B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COP-555-0100 (267-555-0100)</w:t>
      </w:r>
      <w:r w:rsidRPr="00EF183B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EF183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Понизить уровень преследования</w:t>
      </w:r>
    </w:p>
    <w:p w:rsidR="00EF183B" w:rsidRPr="00EF183B" w:rsidRDefault="00EF183B" w:rsidP="00EF183B">
      <w:pPr>
        <w:spacing w:after="0" w:line="282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F183B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COP-555-0150 (267-555-0150)</w:t>
      </w:r>
      <w:r w:rsidRPr="00EF183B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EF183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Повысить уровень преследования</w:t>
      </w:r>
      <w:r w:rsidRPr="00EF183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EF183B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HOT-555-0100 (468-555-0100)</w:t>
      </w:r>
      <w:r w:rsidRPr="00EF183B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EF183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 Изменить погоду</w:t>
      </w:r>
    </w:p>
    <w:p w:rsidR="00EF183B" w:rsidRPr="00EF183B" w:rsidRDefault="00EF183B" w:rsidP="00EF183B">
      <w:pPr>
        <w:spacing w:before="235" w:after="235" w:line="282" w:lineRule="atLeast"/>
        <w:outlineLvl w:val="1"/>
        <w:rPr>
          <w:rFonts w:ascii="Tahoma" w:eastAsia="Times New Roman" w:hAnsi="Tahoma" w:cs="Tahoma"/>
          <w:b/>
          <w:bCs/>
          <w:color w:val="565656"/>
          <w:lang w:eastAsia="ru-RU"/>
        </w:rPr>
      </w:pPr>
      <w:r w:rsidRPr="00EF183B">
        <w:rPr>
          <w:rFonts w:ascii="Tahoma" w:eastAsia="Times New Roman" w:hAnsi="Tahoma" w:cs="Tahoma"/>
          <w:b/>
          <w:bCs/>
          <w:color w:val="565656"/>
          <w:lang w:eastAsia="ru-RU"/>
        </w:rPr>
        <w:t>Коды на машины: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83"/>
        <w:gridCol w:w="3138"/>
        <w:gridCol w:w="3184"/>
      </w:tblGrid>
      <w:tr w:rsidR="00EF183B" w:rsidRPr="00EF183B" w:rsidTr="00EF183B">
        <w:trPr>
          <w:tblCellSpacing w:w="0" w:type="dxa"/>
        </w:trPr>
        <w:tc>
          <w:tcPr>
            <w:tcW w:w="0" w:type="auto"/>
            <w:shd w:val="clear" w:color="auto" w:fill="E3E3E3"/>
            <w:vAlign w:val="center"/>
            <w:hideMark/>
          </w:tcPr>
          <w:p w:rsidR="00EF183B" w:rsidRPr="00EF183B" w:rsidRDefault="00EF183B" w:rsidP="00E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Cognoscenti</w:t>
            </w:r>
            <w:proofErr w:type="spellEnd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760" cy="1033780"/>
                  <wp:effectExtent l="19050" t="0" r="8890" b="0"/>
                  <wp:docPr id="3" name="Рисунок 3" descr="http://gta.com.ua/img/articles/gta4/cars/Cognoscenti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ta.com.ua/img/articles/gta4/cars/Cognoscenti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CAR-555-0142 (227-555-0142)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EF183B" w:rsidRPr="00EF183B" w:rsidRDefault="00EF183B" w:rsidP="00E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FBI </w:t>
            </w:r>
            <w:proofErr w:type="spellStart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Buffalo</w:t>
            </w:r>
            <w:proofErr w:type="spellEnd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760" cy="1033780"/>
                  <wp:effectExtent l="19050" t="0" r="8890" b="0"/>
                  <wp:docPr id="4" name="Рисунок 4" descr="http://gta.com.ua/img/articles/gta4/cars/FBI-Buffalo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ta.com.ua/img/articles/gta4/cars/FBI-Buffalo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CAR-555-0100 (227-555-0100)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EF183B" w:rsidRPr="00EF183B" w:rsidRDefault="00EF183B" w:rsidP="00E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Turismo</w:t>
            </w:r>
            <w:proofErr w:type="spellEnd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760" cy="1033780"/>
                  <wp:effectExtent l="19050" t="0" r="8890" b="0"/>
                  <wp:docPr id="5" name="Рисунок 5" descr="http://gta.com.ua/img/articles/gta4/cars/Turismo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ta.com.ua/img/articles/gta4/cars/Turismo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CAR-555-0147</w:t>
            </w: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(227-555-0147)</w:t>
            </w:r>
          </w:p>
        </w:tc>
      </w:tr>
      <w:tr w:rsidR="00EF183B" w:rsidRPr="00EF183B" w:rsidTr="00EF1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EF183B" w:rsidRPr="00EF183B" w:rsidRDefault="00EF183B" w:rsidP="00E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Comet</w:t>
            </w:r>
            <w:proofErr w:type="spellEnd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81760" cy="1033780"/>
                  <wp:effectExtent l="19050" t="0" r="8890" b="0"/>
                  <wp:docPr id="6" name="Рисунок 6" descr="http://gta.com.ua/img/articles/gta4/cars/Comet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ta.com.ua/img/articles/gta4/cars/Comet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CAR-555-0175 (227-555-0175)</w:t>
            </w:r>
          </w:p>
        </w:tc>
        <w:tc>
          <w:tcPr>
            <w:tcW w:w="0" w:type="auto"/>
            <w:vAlign w:val="center"/>
            <w:hideMark/>
          </w:tcPr>
          <w:p w:rsidR="00EF183B" w:rsidRPr="00EF183B" w:rsidRDefault="00EF183B" w:rsidP="00E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SuperGT</w:t>
            </w:r>
            <w:proofErr w:type="spellEnd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81760" cy="1033780"/>
                  <wp:effectExtent l="19050" t="0" r="8890" b="0"/>
                  <wp:docPr id="7" name="Рисунок 7" descr="http://gta.com.ua/img/articles/gta4/cars/Super-GT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ta.com.ua/img/articles/gta4/cars/Super-GT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CAR-555-0168 (227-555-0168)</w:t>
            </w:r>
          </w:p>
        </w:tc>
        <w:tc>
          <w:tcPr>
            <w:tcW w:w="0" w:type="auto"/>
            <w:vAlign w:val="center"/>
            <w:hideMark/>
          </w:tcPr>
          <w:p w:rsidR="00EF183B" w:rsidRPr="00EF183B" w:rsidRDefault="00EF183B" w:rsidP="00E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NRG900 (</w:t>
            </w:r>
            <w:proofErr w:type="spellStart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</w:t>
            </w:r>
            <w:proofErr w:type="spellEnd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81760" cy="1033780"/>
                  <wp:effectExtent l="19050" t="0" r="8890" b="0"/>
                  <wp:docPr id="8" name="Рисунок 8" descr="http://gta.com.ua/img/articles/gta4/bikes/NRG-900-RR-s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ta.com.ua/img/articles/gta4/bikes/NRG-900-RR-s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MBK-555-0100 (625-555-0100)</w:t>
            </w:r>
          </w:p>
        </w:tc>
      </w:tr>
      <w:tr w:rsidR="00EF183B" w:rsidRPr="00EF183B" w:rsidTr="00EF183B">
        <w:trPr>
          <w:tblCellSpacing w:w="0" w:type="dxa"/>
        </w:trPr>
        <w:tc>
          <w:tcPr>
            <w:tcW w:w="0" w:type="auto"/>
            <w:shd w:val="clear" w:color="auto" w:fill="E3E3E3"/>
            <w:vAlign w:val="center"/>
            <w:hideMark/>
          </w:tcPr>
          <w:p w:rsidR="00EF183B" w:rsidRPr="00EF183B" w:rsidRDefault="00EF183B" w:rsidP="00E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Sanchez</w:t>
            </w:r>
            <w:proofErr w:type="spellEnd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760" cy="1033780"/>
                  <wp:effectExtent l="19050" t="0" r="8890" b="0"/>
                  <wp:docPr id="9" name="Рисунок 9" descr="http://gta.com.ua/img/articles/gta4/bikes/Sanchez-s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ta.com.ua/img/articles/gta4/bikes/Sanchez-s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MBK-555-0150 (625-555-0150)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EF183B" w:rsidRPr="00EF183B" w:rsidRDefault="00EF183B" w:rsidP="00E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Annihilator</w:t>
            </w:r>
            <w:proofErr w:type="spellEnd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(вертолет)</w:t>
            </w: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760" cy="824865"/>
                  <wp:effectExtent l="19050" t="0" r="8890" b="0"/>
                  <wp:docPr id="10" name="Рисунок 10" descr="http://gta.com.ua/img/articles/gta4/heli/Annihilator-s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ta.com.ua/img/articles/gta4/heli/Annihilator-s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FLY-555-0100 (359-555-0100)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EF183B" w:rsidRPr="00EF183B" w:rsidRDefault="00EF183B" w:rsidP="00E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Jetmax</w:t>
            </w:r>
            <w:proofErr w:type="spellEnd"/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760" cy="1033780"/>
                  <wp:effectExtent l="19050" t="0" r="8890" b="0"/>
                  <wp:docPr id="11" name="Рисунок 11" descr="http://gta.com.ua/img/articles/gta4/boats/Jetmax-s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ta.com.ua/img/articles/gta4/boats/Jetmax-s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WET-555-0100 (938-555-0100)</w:t>
            </w:r>
          </w:p>
        </w:tc>
      </w:tr>
    </w:tbl>
    <w:p w:rsidR="00781507" w:rsidRDefault="00781507"/>
    <w:sectPr w:rsidR="00781507" w:rsidSect="007815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183B"/>
    <w:rsid w:val="00781507"/>
    <w:rsid w:val="00E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07"/>
  </w:style>
  <w:style w:type="paragraph" w:styleId="1">
    <w:name w:val="heading 1"/>
    <w:basedOn w:val="a"/>
    <w:link w:val="10"/>
    <w:uiPriority w:val="9"/>
    <w:qFormat/>
    <w:rsid w:val="00EF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F183B"/>
  </w:style>
  <w:style w:type="character" w:styleId="a3">
    <w:name w:val="Hyperlink"/>
    <w:basedOn w:val="a0"/>
    <w:uiPriority w:val="99"/>
    <w:semiHidden/>
    <w:unhideWhenUsed/>
    <w:rsid w:val="00EF18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503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ta.com.ua/img/articles/gta4/cheats/gun-1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ta.com.ua/gta4-100percent.p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gta.com.ua/gta4-cheats.phtml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hyperlink" Target="http://gta.com.ua/" TargetMode="External"/><Relationship Id="rId9" Type="http://schemas.openxmlformats.org/officeDocument/2006/relationships/hyperlink" Target="http://gta.com.ua/img/articles/gta4/cheats/gun-2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macsyk</dc:creator>
  <cp:lastModifiedBy>macsyk</cp:lastModifiedBy>
  <cp:revision>1</cp:revision>
  <dcterms:created xsi:type="dcterms:W3CDTF">2014-12-22T17:54:00Z</dcterms:created>
  <dcterms:modified xsi:type="dcterms:W3CDTF">2014-12-22T17:57:00Z</dcterms:modified>
</cp:coreProperties>
</file>